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AC7B" w14:textId="77777777" w:rsidR="000D28A9" w:rsidRPr="006742B7" w:rsidRDefault="000D28A9" w:rsidP="000D28A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Приложение № 7</w:t>
      </w:r>
    </w:p>
    <w:p w14:paraId="3E929A0A" w14:textId="77777777" w:rsidR="000D28A9" w:rsidRPr="006742B7" w:rsidRDefault="000D28A9" w:rsidP="000D28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2C43AF" w14:textId="77777777" w:rsidR="000D28A9" w:rsidRPr="006742B7" w:rsidRDefault="000D28A9" w:rsidP="000D28A9">
      <w:pPr>
        <w:jc w:val="right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Утверждена</w:t>
      </w:r>
      <w:r w:rsidRPr="006742B7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6742B7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522D4014" w14:textId="77777777" w:rsidR="000D28A9" w:rsidRPr="006742B7" w:rsidRDefault="000D28A9" w:rsidP="000D28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001F40" w14:textId="77777777" w:rsidR="000D28A9" w:rsidRPr="006742B7" w:rsidRDefault="000D28A9" w:rsidP="000D28A9">
      <w:pPr>
        <w:jc w:val="right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Форма</w:t>
      </w:r>
    </w:p>
    <w:p w14:paraId="78BBA7DF" w14:textId="77777777" w:rsidR="000D28A9" w:rsidRDefault="000D28A9" w:rsidP="000D28A9"/>
    <w:tbl>
      <w:tblPr>
        <w:tblStyle w:val="a5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0D28A9" w14:paraId="4E7D81D4" w14:textId="77777777" w:rsidTr="008B4671">
        <w:tc>
          <w:tcPr>
            <w:tcW w:w="4898" w:type="dxa"/>
          </w:tcPr>
          <w:p w14:paraId="52241D1B" w14:textId="77777777" w:rsidR="000D28A9" w:rsidRPr="006742B7" w:rsidRDefault="000D28A9" w:rsidP="008B46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3FEA86DF" w14:textId="77777777" w:rsidR="000D28A9" w:rsidRDefault="000D28A9" w:rsidP="000D28A9"/>
    <w:p w14:paraId="2344DF39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</w:p>
    <w:p w14:paraId="243448C1" w14:textId="77777777" w:rsidR="000D28A9" w:rsidRPr="006742B7" w:rsidRDefault="000D28A9" w:rsidP="000D28A9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04D7CCB0" w14:textId="77777777" w:rsidR="000D28A9" w:rsidRPr="006742B7" w:rsidRDefault="000D28A9" w:rsidP="000D28A9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65D434BB" w14:textId="77777777" w:rsidR="000D28A9" w:rsidRPr="006742B7" w:rsidRDefault="000D28A9" w:rsidP="000D28A9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18F7DE00" w14:textId="77777777" w:rsidR="000D28A9" w:rsidRPr="006742B7" w:rsidRDefault="000D28A9" w:rsidP="000D28A9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</w:t>
      </w:r>
    </w:p>
    <w:p w14:paraId="780C6756" w14:textId="77777777" w:rsidR="000D28A9" w:rsidRPr="006742B7" w:rsidRDefault="000D28A9" w:rsidP="000D28A9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государственного пожарного надзора на производственных объектах</w:t>
      </w:r>
    </w:p>
    <w:p w14:paraId="0EE53712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</w:p>
    <w:p w14:paraId="0A7E6584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1. Наименование вида федерального   государственного 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включенного в  единый </w:t>
      </w:r>
      <w:r w:rsidRPr="006742B7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контроля (надзора):_____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742B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E09205E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F2B7E75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</w:t>
      </w:r>
      <w:r>
        <w:rPr>
          <w:rFonts w:ascii="Times New Roman" w:hAnsi="Times New Roman" w:cs="Times New Roman"/>
          <w:sz w:val="24"/>
          <w:szCs w:val="24"/>
        </w:rPr>
        <w:t xml:space="preserve">ормативного правового акта   об </w:t>
      </w:r>
      <w:r w:rsidRPr="006742B7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6742B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6742B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6742B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надзора (далее - проверочный лист): 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29F0CD8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ABC991B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04A6418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742B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0EECAE7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3EAE61E" w14:textId="77777777" w:rsidR="000D28A9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58B03D0" w14:textId="77777777" w:rsidR="000D28A9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</w:p>
    <w:p w14:paraId="111E003B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6742B7">
        <w:rPr>
          <w:rFonts w:ascii="Times New Roman" w:hAnsi="Times New Roman" w:cs="Times New Roman"/>
          <w:sz w:val="24"/>
          <w:szCs w:val="24"/>
        </w:rPr>
        <w:t xml:space="preserve">контрольное (надзорное) </w:t>
      </w:r>
      <w:r w:rsidRPr="006742B7">
        <w:rPr>
          <w:rFonts w:ascii="Times New Roman" w:hAnsi="Times New Roman" w:cs="Times New Roman"/>
          <w:sz w:val="24"/>
          <w:szCs w:val="24"/>
        </w:rPr>
        <w:lastRenderedPageBreak/>
        <w:t>мероприятие:_____________________________________________________________________________________________________________</w:t>
      </w:r>
    </w:p>
    <w:p w14:paraId="46FB9DB7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DDE5DDB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6C37560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6742B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6742B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6742B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6742B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6742B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представительств, обособленных </w:t>
      </w:r>
      <w:r w:rsidRPr="006742B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742B7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37A9D0B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1E79F89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DE0443A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заполнением проверочного листа: 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FA64FD7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A51E517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проведении контро</w:t>
      </w:r>
      <w:r>
        <w:rPr>
          <w:rFonts w:ascii="Times New Roman" w:hAnsi="Times New Roman" w:cs="Times New Roman"/>
          <w:sz w:val="24"/>
          <w:szCs w:val="24"/>
        </w:rPr>
        <w:t xml:space="preserve">льного   (надзорного) </w:t>
      </w:r>
      <w:r w:rsidRPr="006742B7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контрольного (надзорного) органа: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2CE721B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4FC4BF9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742B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DFB8B50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61C5F90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лица(лиц) контрольног</w:t>
      </w:r>
      <w:r>
        <w:rPr>
          <w:rFonts w:ascii="Times New Roman" w:hAnsi="Times New Roman" w:cs="Times New Roman"/>
          <w:sz w:val="24"/>
          <w:szCs w:val="24"/>
        </w:rPr>
        <w:t xml:space="preserve">о (надзорного) </w:t>
      </w:r>
      <w:r w:rsidRPr="006742B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6742B7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 xml:space="preserve">том(ами)   или должностной(ыми) </w:t>
      </w:r>
      <w:r w:rsidRPr="006742B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6742B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6742B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98B1FE8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953E638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2B3AB24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742B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1B951C8" w14:textId="77777777" w:rsidR="000D28A9" w:rsidRPr="006742B7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D8326FF" w14:textId="77777777" w:rsidR="000D28A9" w:rsidRPr="000D28A9" w:rsidRDefault="000D28A9" w:rsidP="000D28A9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обязательных требований,   ответы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2B7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</w:t>
      </w:r>
      <w:r>
        <w:rPr>
          <w:rFonts w:ascii="Times New Roman" w:hAnsi="Times New Roman" w:cs="Times New Roman"/>
          <w:sz w:val="24"/>
          <w:szCs w:val="24"/>
        </w:rPr>
        <w:t xml:space="preserve"> лицом обязательных требований:</w:t>
      </w:r>
    </w:p>
    <w:p w14:paraId="7B7BC718" w14:textId="77777777" w:rsidR="000D28A9" w:rsidRDefault="000D28A9" w:rsidP="000D28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05"/>
        <w:gridCol w:w="5526"/>
        <w:gridCol w:w="3317"/>
        <w:gridCol w:w="842"/>
        <w:gridCol w:w="991"/>
        <w:gridCol w:w="1574"/>
        <w:gridCol w:w="1805"/>
      </w:tblGrid>
      <w:tr w:rsidR="000D28A9" w:rsidRPr="00905994" w14:paraId="1172D939" w14:textId="77777777" w:rsidTr="00905994">
        <w:trPr>
          <w:tblHeader/>
        </w:trPr>
        <w:tc>
          <w:tcPr>
            <w:tcW w:w="10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E857" w14:textId="77777777" w:rsidR="000D28A9" w:rsidRPr="00905994" w:rsidRDefault="000D28A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9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EED" w14:textId="77777777" w:rsidR="000D28A9" w:rsidRPr="00905994" w:rsidRDefault="000D28A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9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</w:t>
            </w:r>
          </w:p>
          <w:p w14:paraId="16F9E477" w14:textId="77777777" w:rsidR="000D28A9" w:rsidRPr="00905994" w:rsidRDefault="000D28A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9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требований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EF5" w14:textId="77777777" w:rsidR="000D28A9" w:rsidRPr="00905994" w:rsidRDefault="000D28A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9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98C" w14:textId="77777777" w:rsidR="000D28A9" w:rsidRPr="00905994" w:rsidRDefault="000D28A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9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860B5" w14:textId="77777777" w:rsidR="000D28A9" w:rsidRPr="00905994" w:rsidRDefault="000D28A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9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0D28A9" w:rsidRPr="006742B7" w14:paraId="69891744" w14:textId="77777777" w:rsidTr="00905994">
        <w:trPr>
          <w:tblHeader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0E89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8BC3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AA8E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706" w14:textId="77777777" w:rsidR="000D28A9" w:rsidRPr="00905994" w:rsidRDefault="000D28A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9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80F" w14:textId="77777777" w:rsidR="000D28A9" w:rsidRPr="00905994" w:rsidRDefault="000D28A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9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135" w14:textId="77777777" w:rsidR="000D28A9" w:rsidRPr="00905994" w:rsidRDefault="000D28A9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59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DE89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58B7C947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250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2582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Проводятся ли технологические процессы в соответствии с регламентами, правилами технической эксплуатации и другой утвержденной в установленном порядке технической и эксплуатационной документацией?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C07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121 Правил противопожарного режима в Российской Федерации, утвержденных постановлением Правительства Российской Федерации от 16.09.2020 № 1479</w:t>
            </w:r>
            <w:r w:rsidRPr="006742B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D2E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FE0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6C4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31E21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7FE57178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9B36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81B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Соответствует ли оборудование, предназначенное для использования пожароопасных и пожаровзрывоопасньгх веществ и материалов, технической документации изготовителя?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436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B46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3FD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64B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C9CB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30E26911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9FF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9CA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Соблюдаются ли при работе с пожароопасными и пожаровзрывоопасными веществами и материалами требования маркировки и предупредительных надписей, указанных на упаковках или в сопроводительных документах?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F2B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122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34B9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575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FBC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EE98C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673A51C9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668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DB1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Исключено ли совместное применение (если это не предусмотрено 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 токсичные газы (смеси)?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729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122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AC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7861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8A4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B4888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12DA303B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7B1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BD0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Убирается ли немедленно рассыпанная бертолетова соль в специальные емкости с водой?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496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122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928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3520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568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65F7E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700943FA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F789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423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Выполняются ли работы по очистке вытяжных устройств (шкафов, окрасочных, сушильных камер и др.), аппаратов и трубопроводов от пожароопасных отложений в соответствии с технологическим регламентом с внесением информации в электронный журнал?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5BD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124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107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A51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7EC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8120C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292E9770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40F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3F34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ли очистка вытяжных устройств (шкафов, окрасочных, сушильных камер и др.), аппаратов и </w:t>
            </w: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трубопроводов, расположенных в помещениях производственного и складского назначения, в помещениях категорий А и Б по взрывопожарной и пожарной опасности не реже 1 раза в квартал, в помещениях категорий B1 - В4 по взрывопожарной и пожарной опасности - не реже 1 раза в полугодие, в помещениях других категорий по взрывопожарной и пожарной опасности - не реже 1 раза в год?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9DE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124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A87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A7ED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4BE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7B81B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7AC4F9B9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CEE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DF9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Обеспечено ли исправное состояние искрогасителей, искроуловителей, огнезадерживающих, огнепреграждающих, пыле- и металлоулавливающих и противовзрывных устройств, систем защиты от статического электричества, а также устройств молниезащиты, устанавливаемых на технологическом оборудовании и трубопроводах?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882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125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EE7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F4B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EF6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52E7C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26E2A0BF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4A0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93C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Применяются ли для мойки и обезжиривания оборудования, изделий и деталей негорючие технические моющие средства (за исключением случаев, когда по условиям технологического процесса предусмотрено применение легковоспламеняющихся и горючих жидкостей)?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970E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126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021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4F59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877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96A5F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19070E63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7E2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F14B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Производится ли разогрев застывшего продукта, ледяных, кристаллогидратных и других пробок в трубопроводах горячей водой, паром и другими безопасными способами?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C11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127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F81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DD8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A55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61A2D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4B12F14A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9DDE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670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Исключено ли производство отбора проб легковоспламеняющихся и горючих жидкостей из резервуаров (емкостей) и замер их уровня в темное время суток, во время грозы, а также во время закачки или откачки продукта?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9E5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128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C8D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634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95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6A709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08F1E048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8BD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0DE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Исключена ли подача легковоспламеняющихся или горючих жидкостей в резервуары (емкости) падающей </w:t>
            </w: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струей?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A60E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128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606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CF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086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3F604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426CE128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221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9C4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скорости наполнения и опорожнения резервуара суммарной пропускной способности установленных на резервуарах дыхательных клапанов (вентиляционных патрубков)?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C82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128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BEE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819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A5D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05654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5B3C7B81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31F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311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Проводятся ли своевременно работы по удалению горючих отходов, находящихся в пылесборных камерах и циклонах?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EBF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129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860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D31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AC3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149E3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7EBB9994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F3C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5CD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Закрыты ли двери и люки пылесборных камер и циклонов при их эксплуатации?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4D9D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129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F91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725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4C7F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D66C0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79A0AF6D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E0E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E2B3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для проживания людей производственных и складских зданий и сооружений, расположенных на территориях предприятий?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15C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130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237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FDF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A53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4C39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159C6386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98D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0EE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Применяется ли во взрывоопасных зонах участков, цехов и помещений инструмент из безыскровых материалов или в соответствующем взрывобезопасном исполнении?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19C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131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B85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E6B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784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541DC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5E899F97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3EA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6F62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Проводятся ли работы по очистке стен, потолков, пола, конструкций и оборудования помещений от пыли, стружек и горючих отходов?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EFE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132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FF8C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FA5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1FE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A87D3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287ABEB3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A19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D8B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Установлена ли руководителем организации периодичность уборки стен, потолков, пола, конструкций и оборудования помещений от пыли, стружек и горючих отходов?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CE2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132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658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94E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F49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BA736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64AD1BB0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B14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DC6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Проводится ли уборка стен, потолков, пола, конструкций и оборудования помещений от пыли, стружек и горючих отходов методами, исключающими взвихрение пыли и образование взрывоопасных пылевоздушных смесей?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E8D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132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4D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991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6641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2CFDC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69C4A61E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703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364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Соответствуют ли требованиям проектной документации защитные мембраны взрывных предохранительных клапанов на линиях и на </w:t>
            </w: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адсорберах по виду материала и толщине?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358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133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604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6245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175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B3106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4CF162D8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F2A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82D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Установлены ли сроки проведения проверок исправности огнепреградителей, очистки их огнегасящей насадки и мембранных клапанов, а также обеспечено ли их выполнение?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8A0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134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764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C4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17B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7930E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53C8A2D8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262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23D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Исключено ли заполнение адсорберов нестандартным активированным углем?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9CA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135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5F80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14E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2D5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13987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08CB9643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1827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848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Очищаются ли сушильные камеры периодического действия и калориферы перед каждой загрузкой от производственного мусора и пыли?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360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144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F09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8D9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8BB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ADE37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674B3405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3740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A7C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Исключена ли эксплуатация сушильных установок с трещинами на поверхности боровов и неработающими искроуловителями?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95A4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144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250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9D2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05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BA5F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5C7B4881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999A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216" w14:textId="77777777" w:rsidR="000D28A9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Очищаются ли топочно-газовые устройства газовых сушильных камер, работающих на твердом и жидком топливе, от сажи не реже 2 раз в месяц?</w:t>
            </w:r>
          </w:p>
          <w:p w14:paraId="57954B53" w14:textId="77777777" w:rsidR="00905994" w:rsidRDefault="00905994" w:rsidP="00905994"/>
          <w:p w14:paraId="636C9776" w14:textId="263197B2" w:rsidR="00905994" w:rsidRPr="00905994" w:rsidRDefault="00905994" w:rsidP="00905994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6FF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145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B83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97D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5A4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AC744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660EF343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DAD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D0A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Исключена ли эксплуатация топочно-сушильных отделений с неисправными приборами для контроля температуры сушильного аппарата?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C09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145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B7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D27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A619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1DA41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18D046A3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0B9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0BD0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Очищаются ли сушильные камеры для древесно-волокнистых плит и иных плит из древесных материалов от древесных отходов не реже 1 раза в сутки?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5E6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146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281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52B5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D68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DFF1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23AD9C17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ABEB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B88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Прекращается ли обогрев сушильной камеры при остановке конвейера более чем на 10 минут?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434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146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7C35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DFB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26C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693B6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37D9CFB3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234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0967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Оборудованы ли автоматикой отключения обогрева сушильные камеры (помещения, шкафы) для сырья, полуфабрикатов и окрашенных готовых изделий при повышении температуры свыше нормы?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F90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147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DC7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584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19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CC0B6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4D62B2F3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7BD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2F6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ли отсутствие металлических предметов </w:t>
            </w: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перед укладкой древесины в штабели для сушки токами высокой частоты?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762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148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9B9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6012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F6A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54D49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8A9" w:rsidRPr="006742B7" w14:paraId="2580ABA3" w14:textId="77777777" w:rsidTr="00905994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E6A" w14:textId="77777777" w:rsidR="000D28A9" w:rsidRPr="006742B7" w:rsidRDefault="000D28A9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60E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Исключено ли нахождение в сушильных камерах людей, сушка спецодежды и других предметов, не относящихся к технологическому процессу?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FFF" w14:textId="77777777" w:rsidR="000D28A9" w:rsidRPr="006742B7" w:rsidRDefault="000D28A9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742B7">
              <w:rPr>
                <w:rFonts w:ascii="Times New Roman" w:hAnsi="Times New Roman" w:cs="Times New Roman"/>
                <w:sz w:val="22"/>
                <w:szCs w:val="22"/>
              </w:rPr>
              <w:t>Пункт 149 ППР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300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4AB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A67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AA9CB" w14:textId="77777777" w:rsidR="000D28A9" w:rsidRPr="006742B7" w:rsidRDefault="000D28A9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454C5A" w14:textId="77777777" w:rsidR="000D28A9" w:rsidRDefault="000D28A9" w:rsidP="000D28A9">
      <w:pPr>
        <w:pStyle w:val="OEM"/>
      </w:pPr>
    </w:p>
    <w:p w14:paraId="018F051F" w14:textId="77777777" w:rsidR="000D28A9" w:rsidRPr="006742B7" w:rsidRDefault="000D28A9" w:rsidP="000D28A9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Должностное(ые) лицо(а), проводившее(ие) контрольное(надзорное) мероприятие и заполнившее(ие) проверочный лист:</w:t>
      </w:r>
    </w:p>
    <w:p w14:paraId="66C4235E" w14:textId="77777777" w:rsidR="000D28A9" w:rsidRDefault="000D28A9" w:rsidP="000D28A9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0D8DB454" w14:textId="77777777" w:rsidR="000D28A9" w:rsidRPr="006742B7" w:rsidRDefault="000D28A9" w:rsidP="000D28A9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104BBE07" w14:textId="77777777" w:rsidR="000D28A9" w:rsidRPr="006742B7" w:rsidRDefault="000D28A9" w:rsidP="000D28A9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742B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44C5DF45" w14:textId="77777777" w:rsidR="000D28A9" w:rsidRDefault="000D28A9" w:rsidP="000D28A9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761333E7" w14:textId="77777777" w:rsidR="000D28A9" w:rsidRPr="006742B7" w:rsidRDefault="000D28A9" w:rsidP="000D28A9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59BB1CF4" w14:textId="77777777" w:rsidR="000D28A9" w:rsidRPr="006742B7" w:rsidRDefault="000D28A9" w:rsidP="000D28A9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742B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7A52962D" w14:textId="77777777" w:rsidR="000D28A9" w:rsidRPr="006742B7" w:rsidRDefault="000D28A9" w:rsidP="000D28A9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4D583EDF" w14:textId="77777777" w:rsidR="000D28A9" w:rsidRPr="006742B7" w:rsidRDefault="000D28A9" w:rsidP="000D28A9">
      <w:pPr>
        <w:pStyle w:val="OEM"/>
        <w:rPr>
          <w:rFonts w:ascii="Times New Roman" w:hAnsi="Times New Roman" w:cs="Times New Roman"/>
          <w:sz w:val="24"/>
          <w:szCs w:val="24"/>
        </w:rPr>
      </w:pPr>
      <w:r w:rsidRPr="006742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742B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4D70DB09" w14:textId="77777777" w:rsidR="00E4337C" w:rsidRDefault="00E4337C"/>
    <w:sectPr w:rsidR="00E4337C" w:rsidSect="00905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8145" w14:textId="77777777" w:rsidR="00F12007" w:rsidRDefault="00F12007" w:rsidP="006E0812">
      <w:r>
        <w:separator/>
      </w:r>
    </w:p>
  </w:endnote>
  <w:endnote w:type="continuationSeparator" w:id="0">
    <w:p w14:paraId="58F7013E" w14:textId="77777777" w:rsidR="00F12007" w:rsidRDefault="00F12007" w:rsidP="006E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43C3" w14:textId="77777777" w:rsidR="006E0812" w:rsidRDefault="006E08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B904" w14:textId="77777777" w:rsidR="006E0812" w:rsidRDefault="006E08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4F3D" w14:textId="77777777" w:rsidR="006E0812" w:rsidRDefault="006E08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4297" w14:textId="77777777" w:rsidR="00F12007" w:rsidRDefault="00F12007" w:rsidP="006E0812">
      <w:r>
        <w:separator/>
      </w:r>
    </w:p>
  </w:footnote>
  <w:footnote w:type="continuationSeparator" w:id="0">
    <w:p w14:paraId="67BCD948" w14:textId="77777777" w:rsidR="00F12007" w:rsidRDefault="00F12007" w:rsidP="006E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68D8" w14:textId="77777777" w:rsidR="006E0812" w:rsidRDefault="006E08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B4D8" w14:textId="3291C558" w:rsidR="006E0812" w:rsidRDefault="006E0812" w:rsidP="006E0812">
    <w:pPr>
      <w:pStyle w:val="a6"/>
      <w:ind w:firstLine="0"/>
    </w:pPr>
    <w:r>
      <w:rPr>
        <w:noProof/>
      </w:rPr>
      <w:drawing>
        <wp:inline distT="0" distB="0" distL="0" distR="0" wp14:anchorId="1D4C8CCC" wp14:editId="1CC2410F">
          <wp:extent cx="3282950" cy="373670"/>
          <wp:effectExtent l="0" t="0" r="0" b="762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7425" w14:textId="77777777" w:rsidR="006E0812" w:rsidRDefault="006E08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8A9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28A9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0812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5994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12007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C6D"/>
  <w15:docId w15:val="{6C6DCE78-646A-460F-8C99-45977CAF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8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D28A9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0D28A9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0D28A9"/>
    <w:pPr>
      <w:jc w:val="center"/>
    </w:pPr>
  </w:style>
  <w:style w:type="table" w:styleId="a5">
    <w:name w:val="Table Grid"/>
    <w:basedOn w:val="a1"/>
    <w:uiPriority w:val="59"/>
    <w:rsid w:val="000D28A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0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812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0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81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2022-03-17T11:22:00Z</dcterms:created>
  <dcterms:modified xsi:type="dcterms:W3CDTF">2024-03-04T05:24:00Z</dcterms:modified>
</cp:coreProperties>
</file>